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БЮДЖЕТНОЕ ПРОФЕССИОНАЛЬНОЕ ОБРАЗОВАТЕЛЬНОЕ УЧРЕЖДЕНИЕ ОРЛОВСКОЙ ОБЛАСТИ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«ОРЛОВСКИЙ ТЕХНОЛОГИЧЕСКИЙ ТЕХНИКУМ»</w:t>
      </w:r>
    </w:p>
    <w:p>
      <w:pPr>
        <w:pStyle w:val="Normal"/>
        <w:rPr>
          <w:sz w:val="22"/>
          <w:szCs w:val="20"/>
        </w:rPr>
      </w:pPr>
      <w:r>
        <w:rPr>
          <w:sz w:val="22"/>
          <w:szCs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Style23"/>
        <w:spacing w:lineRule="auto" w:line="360" w:before="0" w:after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ВНЕАУДИТОРНОЙ САМОСТОЯТЕЛЬНОЙ РАБОТЫ </w:t>
      </w:r>
    </w:p>
    <w:p>
      <w:pPr>
        <w:pStyle w:val="Style23"/>
        <w:spacing w:lineRule="auto" w:line="360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 </w:t>
      </w:r>
    </w:p>
    <w:p>
      <w:pPr>
        <w:pStyle w:val="Style23"/>
        <w:spacing w:lineRule="auto" w:line="276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«ОСНОВЫ КОМПЬЮТЕРНОГО МОДЕЛИРОВАНИЯ» </w:t>
      </w:r>
    </w:p>
    <w:p>
      <w:pPr>
        <w:pStyle w:val="BodyText3"/>
        <w:spacing w:lineRule="auto" w:line="276"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</w:p>
    <w:p>
      <w:pPr>
        <w:pStyle w:val="Style29"/>
        <w:tabs>
          <w:tab w:val="left" w:pos="708" w:leader="none"/>
          <w:tab w:val="center" w:pos="4677" w:leader="none"/>
          <w:tab w:val="right" w:pos="9355" w:leader="none"/>
        </w:tabs>
        <w:spacing w:lineRule="auto" w:line="276"/>
        <w:jc w:val="center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fill="FFFFFF" w:val="clear"/>
        </w:rPr>
        <w:t>22.02.03 Литейное производство черных и цветных металлов</w:t>
      </w:r>
    </w:p>
    <w:p>
      <w:pPr>
        <w:pStyle w:val="Style29"/>
        <w:tabs>
          <w:tab w:val="left" w:pos="708" w:leader="none"/>
          <w:tab w:val="center" w:pos="4677" w:leader="none"/>
          <w:tab w:val="right" w:pos="9355" w:leader="none"/>
        </w:tabs>
        <w:spacing w:lineRule="auto" w:line="276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>(базовая подготовка)</w:t>
      </w:r>
    </w:p>
    <w:p>
      <w:pPr>
        <w:pStyle w:val="Normal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г. Орёл</w:t>
      </w:r>
      <w:r>
        <w:rPr>
          <w:sz w:val="28"/>
          <w:szCs w:val="28"/>
        </w:rPr>
        <w:t>, 20</w:t>
      </w:r>
      <w:r>
        <w:rPr>
          <w:sz w:val="28"/>
          <w:szCs w:val="28"/>
        </w:rPr>
        <w:t>23</w:t>
      </w:r>
      <w:r>
        <w:rPr>
          <w:sz w:val="28"/>
          <w:szCs w:val="28"/>
        </w:rPr>
        <w:t xml:space="preserve"> г.</w:t>
      </w:r>
    </w:p>
    <w:p>
      <w:pPr>
        <w:pStyle w:val="Style23"/>
        <w:ind w:right="-426" w:hanging="0"/>
        <w:rPr/>
      </w:pPr>
      <w:r>
        <w:rPr/>
      </w:r>
    </w:p>
    <w:p>
      <w:pPr>
        <w:pStyle w:val="1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 ПОЯСНИТЕЛЬНАЯ ЗАПИСКА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/>
        <w:ind w:firstLine="720"/>
        <w:jc w:val="both"/>
        <w:rPr>
          <w:color w:val="000000"/>
          <w:sz w:val="28"/>
        </w:rPr>
      </w:pPr>
      <w:r>
        <w:rPr>
          <w:color w:val="000000"/>
          <w:spacing w:val="6"/>
          <w:sz w:val="28"/>
        </w:rPr>
        <w:t>Внеаудиторная самостоятельная работа студентов</w:t>
      </w:r>
      <w:r>
        <w:rPr>
          <w:color w:val="000000"/>
          <w:spacing w:val="5"/>
          <w:sz w:val="28"/>
        </w:rPr>
        <w:t xml:space="preserve"> – это планируемая учебная, учебно-исследовательская, научно-исследовательская </w:t>
      </w:r>
      <w:r>
        <w:rPr>
          <w:color w:val="000000"/>
          <w:spacing w:val="1"/>
          <w:sz w:val="28"/>
        </w:rPr>
        <w:t xml:space="preserve">работа студентов, выполняемая во внеаудиторное время по заданию и при методическом </w:t>
      </w:r>
      <w:r>
        <w:rPr>
          <w:color w:val="000000"/>
          <w:sz w:val="28"/>
        </w:rPr>
        <w:t>руководстве преподавателя, при этом носящая сугубо индивидуальный характер.</w:t>
      </w:r>
    </w:p>
    <w:p>
      <w:pPr>
        <w:pStyle w:val="Normal"/>
        <w:tabs>
          <w:tab w:val="clear" w:pos="709"/>
          <w:tab w:val="left" w:pos="4157" w:leader="none"/>
        </w:tabs>
        <w:spacing w:lineRule="auto" w:line="3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самостоятельной работы студентов является: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 студентов;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практическими навыками работы с нормативной и справочной литературой  и новыми информационными технологиями;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sz w:val="28"/>
        </w:rPr>
      </w:pPr>
      <w:r>
        <w:rPr>
          <w:color w:val="000000"/>
          <w:sz w:val="28"/>
          <w:szCs w:val="28"/>
        </w:rPr>
        <w:t>развитие исследовательских умений.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/>
        <w:ind w:firstLine="720"/>
        <w:jc w:val="both"/>
        <w:rPr>
          <w:sz w:val="28"/>
        </w:rPr>
      </w:pPr>
      <w:r>
        <w:rPr>
          <w:color w:val="000000"/>
          <w:sz w:val="28"/>
        </w:rPr>
        <w:t>Для организации самостоятельной работы необходимы следующие условия: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готовность студентов к самостоятельному труду;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мотивация получения знаний;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и доступность всего необходимого учебно-методического и справочного материала;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 регулярного контроля качества выполненной самостоятельной работы;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консультационная помощь преподавателя.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/>
        <w:ind w:firstLine="720"/>
        <w:jc w:val="both"/>
        <w:rPr>
          <w:color w:val="000000"/>
          <w:spacing w:val="1"/>
          <w:sz w:val="28"/>
        </w:rPr>
      </w:pPr>
      <w:r>
        <w:rPr>
          <w:color w:val="000000"/>
          <w:spacing w:val="-1"/>
          <w:sz w:val="28"/>
        </w:rPr>
        <w:t xml:space="preserve">Формы самостоятельной работы студентов определяются содержанием учебной дисциплины, </w:t>
      </w:r>
      <w:r>
        <w:rPr>
          <w:color w:val="000000"/>
          <w:spacing w:val="1"/>
          <w:sz w:val="28"/>
        </w:rPr>
        <w:t xml:space="preserve">степенью подготовленности студентов. 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/>
        <w:ind w:firstLine="720"/>
        <w:jc w:val="both"/>
        <w:rPr>
          <w:i/>
          <w:i/>
          <w:color w:val="000000"/>
          <w:spacing w:val="-1"/>
          <w:sz w:val="28"/>
        </w:rPr>
      </w:pPr>
      <w:r>
        <w:rPr>
          <w:i/>
          <w:color w:val="000000"/>
          <w:spacing w:val="-1"/>
          <w:sz w:val="28"/>
        </w:rPr>
        <w:t>Задачи самостоятельной работы: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закрепить знание теоретического материала по</w:t>
      </w:r>
      <w:r>
        <w:rPr>
          <w:sz w:val="28"/>
          <w:szCs w:val="28"/>
        </w:rPr>
        <w:t xml:space="preserve"> информационным технологиям</w:t>
      </w:r>
      <w:r>
        <w:rPr>
          <w:color w:val="000000"/>
          <w:sz w:val="28"/>
          <w:szCs w:val="28"/>
        </w:rPr>
        <w:t>, используя необходимый инструментарий, практическим путем (выполнение индивидуальных заданий, тестов для самопроверки и т. д.);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применить полученные знания и умения для формирования собственной позиции (выполнение практических работ, индивидуальных заданий, написание реферативной работы студента);</w:t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содействовать развитию творческой личности, обладающей высокой зрелостью, готовностью и способностью преодолевать жизненные трудности.</w:t>
      </w:r>
    </w:p>
    <w:p>
      <w:pPr>
        <w:pStyle w:val="Style30"/>
        <w:spacing w:lineRule="auto" w:line="360" w:before="0" w:after="0"/>
        <w:ind w:left="0" w:firstLine="709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Программой дисциплины предусматривается 32 часа внеаудиторной самостоятельной работы, направленной </w:t>
      </w:r>
      <w:r>
        <w:rPr>
          <w:b/>
          <w:sz w:val="28"/>
          <w:szCs w:val="28"/>
        </w:rPr>
        <w:t xml:space="preserve">на формирование </w:t>
      </w:r>
      <w:r>
        <w:rPr>
          <w:b/>
          <w:i/>
          <w:sz w:val="28"/>
          <w:szCs w:val="28"/>
        </w:rPr>
        <w:t>элементов следующих компетенций</w:t>
      </w:r>
      <w:r>
        <w:rPr>
          <w:b/>
          <w:sz w:val="28"/>
          <w:szCs w:val="28"/>
        </w:rPr>
        <w:t>:</w:t>
      </w:r>
    </w:p>
    <w:p>
      <w:pPr>
        <w:pStyle w:val="Style30"/>
        <w:numPr>
          <w:ilvl w:val="0"/>
          <w:numId w:val="10"/>
        </w:numPr>
        <w:spacing w:lineRule="auto" w:line="36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ОК 5. Использовать информационно-коммуникационные технологии в профессиональной деятельности.</w:t>
      </w:r>
    </w:p>
    <w:p>
      <w:pPr>
        <w:pStyle w:val="Style30"/>
        <w:numPr>
          <w:ilvl w:val="0"/>
          <w:numId w:val="10"/>
        </w:numPr>
        <w:spacing w:lineRule="auto" w:line="36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ПК 1.3. Выполнять расчеты, необходимые при разработке технологических процессов изготовления отливок.</w:t>
      </w:r>
    </w:p>
    <w:p>
      <w:pPr>
        <w:pStyle w:val="Style30"/>
        <w:numPr>
          <w:ilvl w:val="0"/>
          <w:numId w:val="10"/>
        </w:numPr>
        <w:spacing w:lineRule="auto" w:line="36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ПК 1.5. Рассчитывать основные технико-экономические показатели производства отливок.</w:t>
      </w:r>
    </w:p>
    <w:p>
      <w:pPr>
        <w:pStyle w:val="ListParagraph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09" w:hang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умений:</w:t>
      </w:r>
      <w:r>
        <w:rPr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09" w:hanging="360"/>
        <w:jc w:val="both"/>
        <w:rPr>
          <w:sz w:val="28"/>
          <w:szCs w:val="28"/>
        </w:rPr>
      </w:pPr>
      <w:r>
        <w:rPr>
          <w:sz w:val="28"/>
          <w:szCs w:val="28"/>
        </w:rPr>
        <w:t>работать с  прикладными программами профессиональной направленности;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right="-185" w:hanging="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обобщение, систематизацию, углубление и закрепление знаний: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709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применения системных программных продуктов;</w:t>
      </w:r>
    </w:p>
    <w:p>
      <w:pPr>
        <w:pStyle w:val="ListParagraph"/>
        <w:spacing w:lineRule="auto" w:line="36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Отчеты по  внеаудиторной самостоятельной работе выполняются с помощью виртуальной обучающей среды Moodle на сайте </w:t>
      </w:r>
      <w:r>
        <w:rPr>
          <w:bCs/>
          <w:sz w:val="28"/>
          <w:szCs w:val="28"/>
          <w:lang w:val="en-US"/>
        </w:rPr>
        <w:t>dom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sustec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 или в тетради формата А5 или на листах формата А4.</w:t>
      </w:r>
    </w:p>
    <w:p>
      <w:pPr>
        <w:pStyle w:val="ListParagraph"/>
        <w:spacing w:lineRule="auto" w:line="360"/>
        <w:ind w:left="0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оценивания:</w:t>
      </w:r>
    </w:p>
    <w:p>
      <w:pPr>
        <w:pStyle w:val="Normal"/>
        <w:numPr>
          <w:ilvl w:val="0"/>
          <w:numId w:val="2"/>
        </w:numPr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both"/>
        <w:rPr>
          <w:sz w:val="28"/>
        </w:rPr>
      </w:pPr>
      <w:r>
        <w:rPr>
          <w:sz w:val="28"/>
        </w:rPr>
        <w:t xml:space="preserve">Оценка «отлично» выставляется обучающемуся за работу, выполненную безошибочно, в полном объеме с учетом рациональности выбранных решений; </w:t>
      </w:r>
    </w:p>
    <w:p>
      <w:pPr>
        <w:pStyle w:val="Normal"/>
        <w:numPr>
          <w:ilvl w:val="0"/>
          <w:numId w:val="2"/>
        </w:numPr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both"/>
        <w:rPr>
          <w:sz w:val="28"/>
        </w:rPr>
      </w:pPr>
      <w:r>
        <w:rPr>
          <w:sz w:val="28"/>
        </w:rPr>
        <w:t>Оценка «хорошо»  выставляется обучающемуся  за  работу, выполненную в полном объеме с недочетами;</w:t>
      </w:r>
    </w:p>
    <w:p>
      <w:pPr>
        <w:pStyle w:val="Normal"/>
        <w:numPr>
          <w:ilvl w:val="0"/>
          <w:numId w:val="2"/>
        </w:numPr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both"/>
        <w:rPr>
          <w:sz w:val="28"/>
        </w:rPr>
      </w:pPr>
      <w:r>
        <w:rPr>
          <w:sz w:val="28"/>
        </w:rPr>
        <w:t xml:space="preserve">Оценка «удовлетворительно» выставляется обучающемуся  за работу, выполненную в не полном объеме  (не менее 50% правильно выполненных заданий от общего объема работы); </w:t>
      </w:r>
    </w:p>
    <w:p>
      <w:pPr>
        <w:pStyle w:val="Normal"/>
        <w:numPr>
          <w:ilvl w:val="0"/>
          <w:numId w:val="2"/>
        </w:numPr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both"/>
        <w:rPr>
          <w:sz w:val="28"/>
        </w:rPr>
      </w:pPr>
      <w:r>
        <w:rPr>
          <w:sz w:val="28"/>
        </w:rPr>
        <w:t>Оценка «неудовлетворительно» выставляется обучающемуся за работу, выполненную в не полном объеме  (менее 50% правильно выполненных заданий от общего объема работы).</w:t>
      </w:r>
    </w:p>
    <w:p>
      <w:pPr>
        <w:pStyle w:val="Normal"/>
        <w:spacing w:lineRule="auto" w:line="360"/>
        <w:ind w:firstLine="567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br w:type="page"/>
      </w:r>
    </w:p>
    <w:p>
      <w:pPr>
        <w:pStyle w:val="Normal"/>
        <w:spacing w:lineRule="auto" w:line="36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ТЕМАТИЧЕСКИЙ ПЛАН  </w:t>
      </w:r>
    </w:p>
    <w:p>
      <w:pPr>
        <w:pStyle w:val="Normal"/>
        <w:spacing w:lineRule="auto" w:line="36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ВНЕАУДИТОРНОЙ САМОСТОЯТЕЛЬНОЙ РАБОТЫ</w:t>
      </w:r>
    </w:p>
    <w:tbl>
      <w:tblPr>
        <w:tblStyle w:val="ab"/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90"/>
        <w:gridCol w:w="4930"/>
        <w:gridCol w:w="1318"/>
      </w:tblGrid>
      <w:tr>
        <w:trPr/>
        <w:tc>
          <w:tcPr>
            <w:tcW w:w="339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Наименование темы</w:t>
            </w:r>
          </w:p>
        </w:tc>
        <w:tc>
          <w:tcPr>
            <w:tcW w:w="493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Виды работ</w:t>
            </w:r>
          </w:p>
        </w:tc>
        <w:tc>
          <w:tcPr>
            <w:tcW w:w="131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Количество часов на с/р</w:t>
            </w:r>
          </w:p>
        </w:tc>
      </w:tr>
      <w:tr>
        <w:trPr/>
        <w:tc>
          <w:tcPr>
            <w:tcW w:w="339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>Введение</w:t>
            </w:r>
          </w:p>
        </w:tc>
        <w:tc>
          <w:tcPr>
            <w:tcW w:w="4930" w:type="dxa"/>
            <w:tcBorders/>
            <w:shd w:fill="auto" w:val="clea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>Повторение базовых понятий</w:t>
            </w:r>
          </w:p>
        </w:tc>
        <w:tc>
          <w:tcPr>
            <w:tcW w:w="131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>1</w:t>
            </w:r>
          </w:p>
        </w:tc>
      </w:tr>
      <w:tr>
        <w:trPr/>
        <w:tc>
          <w:tcPr>
            <w:tcW w:w="339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Тема 1.1.</w:t>
            </w:r>
            <w:r>
              <w:rPr>
                <w:rFonts w:cs="Times New Roman"/>
                <w:bCs/>
                <w:sz w:val="28"/>
              </w:rPr>
              <w:t xml:space="preserve">  Основы математического моделирования </w:t>
            </w:r>
          </w:p>
        </w:tc>
        <w:tc>
          <w:tcPr>
            <w:tcW w:w="4930" w:type="dxa"/>
            <w:tcBorders/>
            <w:shd w:fill="auto" w:val="clea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Задание1.</w:t>
            </w:r>
            <w:r>
              <w:rPr>
                <w:rFonts w:cs="Times New Roman"/>
                <w:bCs/>
                <w:sz w:val="28"/>
              </w:rPr>
              <w:t xml:space="preserve"> Повторение базовых понятий</w:t>
            </w:r>
          </w:p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Задание 2.</w:t>
            </w:r>
            <w:r>
              <w:rPr>
                <w:rFonts w:cs="Times New Roman"/>
                <w:bCs/>
                <w:sz w:val="28"/>
              </w:rPr>
              <w:t xml:space="preserve"> Расчетно-графическая работа  в SMath Studio</w:t>
            </w:r>
          </w:p>
        </w:tc>
        <w:tc>
          <w:tcPr>
            <w:tcW w:w="131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>4</w:t>
            </w:r>
          </w:p>
        </w:tc>
      </w:tr>
      <w:tr>
        <w:trPr/>
        <w:tc>
          <w:tcPr>
            <w:tcW w:w="339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Тема 2.1.</w:t>
            </w:r>
            <w:r>
              <w:rPr>
                <w:rFonts w:cs="" w:cstheme="minorBidi" w:ascii="Calibri" w:hAnsi="Calibri"/>
                <w:b/>
                <w:bCs/>
                <w:sz w:val="28"/>
              </w:rPr>
              <w:t xml:space="preserve"> </w:t>
            </w:r>
            <w:r>
              <w:rPr>
                <w:rFonts w:cs="Times New Roman"/>
                <w:bCs/>
                <w:sz w:val="28"/>
              </w:rPr>
              <w:t>Многообразие моделей</w:t>
            </w:r>
          </w:p>
        </w:tc>
        <w:tc>
          <w:tcPr>
            <w:tcW w:w="4930" w:type="dxa"/>
            <w:tcBorders/>
            <w:shd w:fill="auto" w:val="clea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Задание1.</w:t>
            </w:r>
            <w:r>
              <w:rPr>
                <w:rFonts w:cs="Times New Roman"/>
                <w:bCs/>
                <w:sz w:val="28"/>
              </w:rPr>
              <w:t xml:space="preserve"> Повторение базовых понятий</w:t>
            </w:r>
          </w:p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Задание 2.</w:t>
            </w:r>
            <w:r>
              <w:rPr>
                <w:rFonts w:cs="Times New Roman"/>
                <w:bCs/>
                <w:sz w:val="28"/>
              </w:rPr>
              <w:t xml:space="preserve"> Расчетно–графическая работа «Решение индивидуальных задач в Excel»</w:t>
            </w:r>
          </w:p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Задание 3.</w:t>
            </w:r>
            <w:r>
              <w:rPr>
                <w:rFonts w:cs="Times New Roman"/>
                <w:bCs/>
                <w:sz w:val="28"/>
              </w:rPr>
              <w:t xml:space="preserve"> Творческая работа «Рекламный плакат специальности»</w:t>
            </w:r>
          </w:p>
          <w:p>
            <w:pPr>
              <w:pStyle w:val="Normal"/>
              <w:spacing w:lineRule="auto" w:line="240"/>
              <w:ind w:hanging="0"/>
              <w:jc w:val="left"/>
              <w:rPr>
                <w:bCs/>
              </w:rPr>
            </w:pPr>
            <w:r>
              <w:rPr>
                <w:rFonts w:cs="Times New Roman"/>
                <w:b/>
                <w:bCs/>
                <w:sz w:val="28"/>
              </w:rPr>
              <w:t>Задание 4.</w:t>
            </w:r>
            <w:r>
              <w:rPr>
                <w:rFonts w:cs="Times New Roman"/>
                <w:bCs/>
                <w:sz w:val="28"/>
              </w:rPr>
              <w:t xml:space="preserve"> Создание БД «Однокурстники»</w:t>
            </w:r>
          </w:p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Задание 5.</w:t>
            </w:r>
            <w:r>
              <w:rPr>
                <w:rFonts w:cs="Times New Roman"/>
                <w:bCs/>
                <w:sz w:val="28"/>
              </w:rPr>
              <w:t xml:space="preserve"> Создание приложения.</w:t>
            </w:r>
          </w:p>
        </w:tc>
        <w:tc>
          <w:tcPr>
            <w:tcW w:w="1318" w:type="dxa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/>
              <w:ind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27</w:t>
            </w:r>
          </w:p>
        </w:tc>
      </w:tr>
      <w:tr>
        <w:trPr/>
        <w:tc>
          <w:tcPr>
            <w:tcW w:w="339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ind w:hanging="0"/>
              <w:jc w:val="lef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cs="Times New Roman"/>
                <w:bCs/>
                <w:sz w:val="28"/>
              </w:rPr>
              <w:t xml:space="preserve">Итого </w:t>
            </w:r>
          </w:p>
        </w:tc>
        <w:tc>
          <w:tcPr>
            <w:tcW w:w="4930" w:type="dxa"/>
            <w:tcBorders/>
            <w:shd w:fill="auto" w:val="clear"/>
          </w:tcPr>
          <w:p>
            <w:pPr>
              <w:pStyle w:val="Normal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/>
              <w:ind w:hanging="0"/>
              <w:jc w:val="center"/>
              <w:rPr>
                <w:rFonts w:ascii="Calibri" w:hAnsi="Calibri" w:cs="" w:asciiTheme="minorHAnsi" w:cstheme="minorBidi" w:hAnsiTheme="minorHAnsi"/>
                <w:bCs/>
                <w:sz w:val="28"/>
              </w:rPr>
            </w:pPr>
            <w:r>
              <w:rPr>
                <w:rFonts w:cs="" w:cstheme="minorBidi" w:ascii="Calibri" w:hAnsi="Calibri"/>
                <w:bCs/>
                <w:sz w:val="28"/>
              </w:rPr>
            </w:r>
          </w:p>
        </w:tc>
        <w:tc>
          <w:tcPr>
            <w:tcW w:w="1318" w:type="dxa"/>
            <w:tcBorders/>
            <w:shd w:fill="auto" w:val="clear"/>
          </w:tcPr>
          <w:p>
            <w:pPr>
              <w:pStyle w:val="Normal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/>
              <w:ind w:hanging="0"/>
              <w:jc w:val="center"/>
              <w:rPr>
                <w:rFonts w:ascii="Calibri" w:hAnsi="Calibri" w:cs="" w:asciiTheme="minorHAnsi" w:cstheme="minorBidi" w:hAnsiTheme="minorHAnsi"/>
              </w:rPr>
            </w:pPr>
            <w:r>
              <w:rPr>
                <w:rFonts w:cs="" w:cstheme="minorBidi" w:ascii="Calibri" w:hAnsi="Calibri"/>
                <w:bCs/>
                <w:sz w:val="28"/>
              </w:rPr>
              <w:t xml:space="preserve"> </w:t>
            </w:r>
          </w:p>
        </w:tc>
      </w:tr>
    </w:tbl>
    <w:p>
      <w:pPr>
        <w:pStyle w:val="Normal"/>
        <w:spacing w:lineRule="auto" w:line="360"/>
        <w:ind w:firstLine="567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360"/>
        <w:ind w:firstLine="567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br w:type="page"/>
      </w:r>
    </w:p>
    <w:p>
      <w:pPr>
        <w:pStyle w:val="Normal"/>
        <w:spacing w:lineRule="auto" w:line="360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 МЕТОДИЧЕСКИЕ УКАЗАНИЯ ПО САМОСТОЯТЕЛЬНОМУ ИЗУЧЕНИЮ И ВЫПОЛНЕНИЮ ЗАДАНИЙ</w:t>
      </w:r>
    </w:p>
    <w:p>
      <w:pPr>
        <w:pStyle w:val="Normal"/>
        <w:spacing w:lineRule="auto" w:line="360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ВВЕДЕНИЕ</w:t>
      </w:r>
    </w:p>
    <w:p>
      <w:pPr>
        <w:pStyle w:val="Normal"/>
        <w:spacing w:lineRule="auto" w:line="360"/>
        <w:ind w:firstLine="567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Цель работы: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 студентов по теме «Введение».</w:t>
      </w:r>
    </w:p>
    <w:p>
      <w:pPr>
        <w:pStyle w:val="Normal"/>
        <w:spacing w:lineRule="auto" w:line="360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Задание. Повторение базовых понятий</w:t>
      </w:r>
    </w:p>
    <w:p>
      <w:pPr>
        <w:pStyle w:val="Normal"/>
        <w:spacing w:lineRule="auto" w:line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Используя конспект,  рекомендуемые учебники или информационные ресурсы Интернет, выучите базовые понятия.</w:t>
      </w:r>
    </w:p>
    <w:p>
      <w:pPr>
        <w:pStyle w:val="Normal"/>
        <w:spacing w:lineRule="auto" w:line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Повторите следующие вопросы: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«модель», «объект», «система».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моделирования в производстве.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построения модели.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чего человеку нужны модели?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Цели моделирования.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 объекты, которые можно моделировать.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явления, которые можно моделировать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процессы, которые можно моделировать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Преимущество моделей перед натуральным экспериментом.  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Модель, моделирование.  Примеры.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моделирование: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Типы информационных моделей процессов и объектов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графические модели (граф, вершины, отношения. виды),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табличные информационные модели («объект-свойство», «объект-объект», «двоичная матрица»),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иерархические информационные модели,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по способу представления,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с учетом фактора времени,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по области знаний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Формализация.</w:t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Примеры моделей</w:t>
      </w:r>
    </w:p>
    <w:p>
      <w:pPr>
        <w:pStyle w:val="Normal"/>
        <w:spacing w:lineRule="auto" w:line="360"/>
        <w:rPr>
          <w:b/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ТЕМА 1.1. ОСНОВЫ МАТЕМАТИЧЕСКОГО МОДЕЛИРОВАНИЯ</w:t>
      </w:r>
    </w:p>
    <w:p>
      <w:pPr>
        <w:pStyle w:val="Normal"/>
        <w:spacing w:lineRule="auto" w:line="36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Цель работы: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 студентов по теме 1.1. «</w:t>
      </w:r>
      <w:r>
        <w:rPr>
          <w:bCs/>
          <w:sz w:val="28"/>
        </w:rPr>
        <w:t>Основы математического моделирования</w:t>
      </w:r>
      <w:r>
        <w:rPr>
          <w:color w:val="000000"/>
          <w:sz w:val="28"/>
          <w:szCs w:val="28"/>
        </w:rPr>
        <w:t>».</w:t>
      </w:r>
    </w:p>
    <w:p>
      <w:pPr>
        <w:pStyle w:val="Normal"/>
        <w:spacing w:lineRule="auto" w: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Задание1.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Повторение базовых понятий.</w:t>
      </w:r>
    </w:p>
    <w:p>
      <w:pPr>
        <w:pStyle w:val="Normal"/>
        <w:spacing w:lineRule="auto" w:line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Используя конспект,  рекомендуемые учебники или информационные ресурсы Интернет, подготовьтесь к устному опросу, тестированию по данной теме.</w:t>
      </w:r>
    </w:p>
    <w:p>
      <w:pPr>
        <w:pStyle w:val="Normal"/>
        <w:spacing w:lineRule="auto" w:line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Повторите следующие вопросы: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Что позволяет осуществить математическое моделирование до создания реальной системы, объекта?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Что позволяют увидеть вычислительные эксперименты?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Сформулируйте основную задачу математического моделирования.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математической модели.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Какой подход решения научных задач является альтернативным математическому моделированию?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недостатки экспериментального подхода.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Что является важнейшей характеристикой математической модели?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На какие два вида делятся математические модели?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виды аналитических математических моделей.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видов моделей.</w:t>
      </w:r>
    </w:p>
    <w:p>
      <w:pPr>
        <w:pStyle w:val="ListParagraph"/>
        <w:spacing w:lineRule="auto" w:line="360"/>
        <w:ind w:left="0" w:hanging="0"/>
        <w:jc w:val="both"/>
        <w:rPr>
          <w:b/>
          <w:b/>
          <w:bCs/>
          <w:i/>
          <w:i/>
          <w:sz w:val="28"/>
        </w:rPr>
      </w:pPr>
      <w:r>
        <w:rPr>
          <w:b/>
          <w:i/>
          <w:sz w:val="28"/>
          <w:szCs w:val="28"/>
        </w:rPr>
        <w:t>Задание 2.</w:t>
      </w:r>
      <w:r>
        <w:rPr>
          <w:bCs/>
          <w:sz w:val="28"/>
        </w:rPr>
        <w:t xml:space="preserve"> </w:t>
      </w:r>
      <w:r>
        <w:rPr>
          <w:b/>
          <w:bCs/>
          <w:i/>
          <w:sz w:val="28"/>
        </w:rPr>
        <w:t>Расчетно-графическая работа  в SMath Studio</w:t>
      </w:r>
    </w:p>
    <w:p>
      <w:pPr>
        <w:pStyle w:val="ListParagraph"/>
        <w:spacing w:lineRule="auto" w:line="360"/>
        <w:ind w:left="644" w:hanging="0"/>
        <w:jc w:val="both"/>
        <w:rPr>
          <w:sz w:val="28"/>
          <w:szCs w:val="28"/>
        </w:rPr>
      </w:pPr>
      <w:r>
        <w:rPr>
          <w:sz w:val="28"/>
          <w:szCs w:val="28"/>
        </w:rPr>
        <w:t>В программе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SMath Studio, решите следующие задачи:</w:t>
      </w:r>
    </w:p>
    <w:p>
      <w:pPr>
        <w:pStyle w:val="ListParagraph"/>
        <w:spacing w:lineRule="auto" w:line="360"/>
        <w:ind w:left="567" w:hanging="0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1. Решите систему уравнений: </w:t>
      </w:r>
    </w:p>
    <w:p>
      <w:pPr>
        <w:pStyle w:val="ListParagraph"/>
        <w:spacing w:lineRule="auto" w:line="360"/>
        <w:ind w:left="567" w:hanging="0"/>
        <w:jc w:val="both"/>
        <w:rPr>
          <w:sz w:val="28"/>
          <w:szCs w:val="28"/>
        </w:rPr>
      </w:pPr>
      <w:r>
        <w:rPr/>
      </w:r>
      <m:oMath xmlns:m="http://schemas.openxmlformats.org/officeDocument/2006/math">
        <m:d>
          <m:dPr>
            <m:begChr m:val="{"/>
            <m:endChr m:val=""/>
          </m:dPr>
          <m:e>
            <m:eqArr>
              <m:e>
                <m:sSup>
                  <m:e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3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cos</m:t>
                </m:r>
                <m:d>
                  <m:dPr>
                    <m:begChr m:val="("/>
                    <m:endChr m:val=")"/>
                  </m:dPr>
                  <m:e>
                    <m:r>
                      <w:rPr>
                        <w:rFonts w:ascii="Cambria Math" w:hAnsi="Cambria Math"/>
                      </w:rPr>
                      <m:t xml:space="preserve">2</m:t>
                    </m:r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</m:d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1</m:t>
                </m:r>
              </m:e>
              <m:e>
                <m:sSup>
                  <m:e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+</m:t>
                </m:r>
                <m:sSup>
                  <m:e>
                    <m:r>
                      <w:rPr>
                        <w:rFonts w:ascii="Cambria Math" w:hAnsi="Cambria Math"/>
                      </w:rPr>
                      <m:t xml:space="preserve"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=</m:t>
                </m:r>
                <m:r>
                  <w:rPr>
                    <w:rFonts w:ascii="Cambria Math" w:hAnsi="Cambria Math"/>
                  </w:rPr>
                  <m:t xml:space="preserve">8</m:t>
                </m:r>
              </m:e>
            </m:eqArr>
          </m:e>
        </m:d>
      </m:oMath>
    </w:p>
    <w:p>
      <w:pPr>
        <w:pStyle w:val="ListParagraph"/>
        <w:spacing w:lineRule="auto" w:line="360"/>
        <w:ind w:left="567" w:hanging="0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</w:rPr>
        <w:t>2.</w:t>
      </w:r>
      <w:r>
        <w:rPr/>
        <w:t xml:space="preserve"> </w:t>
      </w:r>
      <w:r>
        <w:rPr>
          <w:sz w:val="28"/>
          <w:szCs w:val="28"/>
        </w:rPr>
        <w:t>Построить графики функций  на произвольном отрезке.</w:t>
      </w:r>
    </w:p>
    <w:p>
      <w:pPr>
        <w:pStyle w:val="ListParagraph"/>
        <w:spacing w:lineRule="auto" w:line="360"/>
        <w:ind w:left="1276" w:hang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y=7 –cos(3x)</w:t>
      </w:r>
      <w:r>
        <w:rPr>
          <w:sz w:val="28"/>
          <w:szCs w:val="28"/>
          <w:vertAlign w:val="superscript"/>
          <w:lang w:val="en-US"/>
        </w:rPr>
        <w:t>2</w:t>
      </w:r>
    </w:p>
    <w:p>
      <w:pPr>
        <w:pStyle w:val="ListParagraph"/>
        <w:spacing w:lineRule="auto" w:line="360"/>
        <w:ind w:left="1276" w:hanging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y=5+sin(x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)</w:t>
      </w:r>
    </w:p>
    <w:p>
      <w:pPr>
        <w:pStyle w:val="ListParagraph"/>
        <w:spacing w:lineRule="auto" w:line="360"/>
        <w:ind w:left="567" w:hanging="0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</w:rPr>
        <w:t>3. Найти корни уравнений. Выполнить проверку.</w:t>
      </w:r>
    </w:p>
    <w:tbl>
      <w:tblPr>
        <w:tblStyle w:val="ab"/>
        <w:tblW w:w="9287" w:type="dxa"/>
        <w:jc w:val="left"/>
        <w:tblInd w:w="567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43"/>
        <w:gridCol w:w="4643"/>
      </w:tblGrid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ListParagraph"/>
              <w:spacing w:lineRule="auto" w:line="360"/>
              <w:ind w:left="567" w:hanging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x-2sin(x)=0,45 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ListParagraph"/>
              <w:spacing w:lineRule="auto" w:line="360"/>
              <w:ind w:left="0" w:hanging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x</w:t>
            </w:r>
            <w:r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cs="Times New Roman"/>
                <w:sz w:val="28"/>
                <w:szCs w:val="28"/>
                <w:lang w:val="en-US"/>
              </w:rPr>
              <w:t>+8x-12=0</w:t>
            </w:r>
          </w:p>
        </w:tc>
      </w:tr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ListParagraph"/>
              <w:spacing w:lineRule="auto" w:line="360"/>
              <w:ind w:left="567" w:hanging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5x-cos(3x)-11=0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ListParagraph"/>
              <w:spacing w:lineRule="auto" w:line="360"/>
              <w:ind w:left="0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4x</w:t>
            </w:r>
            <w:r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rFonts w:cs="Times New Roman"/>
                <w:sz w:val="28"/>
                <w:szCs w:val="28"/>
                <w:lang w:val="en-US"/>
              </w:rPr>
              <w:t>-9x</w:t>
            </w:r>
            <w:r>
              <w:rPr>
                <w:rFonts w:cs="Times New Roman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cs="Times New Roman"/>
                <w:sz w:val="28"/>
                <w:szCs w:val="28"/>
                <w:lang w:val="en-US"/>
              </w:rPr>
              <w:t>-11x+12=0</w:t>
            </w:r>
          </w:p>
        </w:tc>
      </w:tr>
    </w:tbl>
    <w:p>
      <w:pPr>
        <w:pStyle w:val="Normal"/>
        <w:spacing w:lineRule="auto" w:line="360"/>
        <w:ind w:left="567" w:hanging="0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</w:rPr>
        <w:t>4.</w:t>
      </w:r>
      <w:r>
        <w:rPr/>
        <w:t xml:space="preserve"> </w:t>
      </w:r>
      <w:r>
        <w:rPr>
          <w:sz w:val="28"/>
          <w:szCs w:val="28"/>
        </w:rPr>
        <w:t>Построить график y=4cos2x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в диапазоне от х=0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</w:rPr>
        <w:t> до х=360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</w:rPr>
        <w:t> </w:t>
      </w:r>
    </w:p>
    <w:p>
      <w:pPr>
        <w:pStyle w:val="ListParagraph"/>
        <w:spacing w:lineRule="auto" w:line="360"/>
        <w:ind w:left="567" w:hanging="0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</w:rPr>
        <w:t>5. Построить график y=5sin(4A-π/3) в диапазоне от А=0</w:t>
      </w:r>
      <w:r>
        <w:rPr>
          <w:sz w:val="28"/>
          <w:szCs w:val="28"/>
          <w:vertAlign w:val="superscript"/>
        </w:rPr>
        <w:t>o</w:t>
      </w:r>
      <w:r>
        <w:rPr>
          <w:rStyle w:val="Appleconvertedspace"/>
          <w:sz w:val="28"/>
          <w:szCs w:val="28"/>
        </w:rPr>
        <w:t> </w:t>
      </w:r>
      <w:r>
        <w:rPr>
          <w:sz w:val="28"/>
          <w:szCs w:val="28"/>
        </w:rPr>
        <w:t>до А=360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</w:rPr>
        <w:t>.</w:t>
      </w:r>
      <w:r>
        <w:rPr>
          <w:rStyle w:val="Appleconvertedspace"/>
          <w:sz w:val="28"/>
          <w:szCs w:val="28"/>
        </w:rPr>
        <w:t> </w:t>
      </w:r>
    </w:p>
    <w:p>
      <w:pPr>
        <w:pStyle w:val="Normal"/>
        <w:tabs>
          <w:tab w:val="clear" w:pos="709"/>
          <w:tab w:val="left" w:pos="2376" w:leader="none"/>
        </w:tabs>
        <w:spacing w:lineRule="auto" w:line="360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tabs>
          <w:tab w:val="clear" w:pos="709"/>
          <w:tab w:val="left" w:pos="2376" w:leader="none"/>
        </w:tabs>
        <w:spacing w:lineRule="auto" w:line="360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 2.2. МНОГООБРАЗИЕ МОДЕЛЕЙ</w:t>
      </w:r>
    </w:p>
    <w:p>
      <w:pPr>
        <w:pStyle w:val="Normal"/>
        <w:spacing w:lineRule="auto" w:line="360"/>
        <w:ind w:firstLine="567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Цель работы: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 студентов по теме 2.2 «</w:t>
      </w:r>
      <w:r>
        <w:rPr>
          <w:bCs/>
          <w:sz w:val="28"/>
        </w:rPr>
        <w:t>Многообразие моделей</w:t>
      </w:r>
      <w:r>
        <w:rPr>
          <w:color w:val="000000"/>
          <w:sz w:val="28"/>
          <w:szCs w:val="28"/>
        </w:rPr>
        <w:t>».</w:t>
      </w:r>
    </w:p>
    <w:p>
      <w:pPr>
        <w:pStyle w:val="Normal"/>
        <w:spacing w:lineRule="auto" w: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Задание 1.Повторение базовых понятий.</w:t>
      </w:r>
    </w:p>
    <w:p>
      <w:pPr>
        <w:pStyle w:val="Normal"/>
        <w:spacing w:lineRule="auto" w:line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Используя конспект,  рекомендуемые учебники или информационные ресурсы Интернет, подготовьтесь к устному опросу, тестированию по данной теме.</w:t>
      </w:r>
    </w:p>
    <w:p>
      <w:pPr>
        <w:pStyle w:val="Normal"/>
        <w:spacing w:lineRule="auto" w:line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Повторите следующие вопросы: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В чем заключается цель компьютерного моделирования?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Что понимается под компьютерной моделью?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функции и этапы компьютерного моделирования?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Понятие компьютерного моделирования. Основные функции.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Типовые задачи, решаемые средствами компьютерного моделирования  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Структурный анализ процесса моделирования  (определение структуры). Формализованное описание модели. Процесс построения модели. Проведение эксперимента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среде графического редактора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текстовом процессоре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электронных таблицах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среде баз данных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в среде программирования</w:t>
      </w:r>
    </w:p>
    <w:p>
      <w:pPr>
        <w:pStyle w:val="Normal"/>
        <w:rPr>
          <w:b/>
          <w:b/>
          <w:bCs/>
          <w:i/>
          <w:i/>
          <w:sz w:val="28"/>
        </w:rPr>
      </w:pPr>
      <w:r>
        <w:rPr>
          <w:b/>
          <w:i/>
          <w:sz w:val="28"/>
          <w:szCs w:val="28"/>
        </w:rPr>
        <w:t xml:space="preserve">Задание 2. </w:t>
      </w:r>
      <w:r>
        <w:rPr>
          <w:b/>
          <w:bCs/>
          <w:i/>
          <w:sz w:val="28"/>
        </w:rPr>
        <w:t>Расчетно–графическая работа «Решение индивидуальных задач в Excel»</w:t>
      </w:r>
    </w:p>
    <w:p>
      <w:pPr>
        <w:pStyle w:val="ListParagraph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Разработайте табличную форму, подоберите исходные данные и  заполните таблицу согласно варианту (8-10 строк). Запишите  необходимые расчетные формулы.  Подсчитайте итоговые значения по столбцам таблицы (там, где это возможно). Выполните требуемые расчеты, заполнив разработанную табличную форму.  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Дан список работников предприятия с указанием фамилий и  коэффициентов трудового участия – КТУ (взять значения от 0  до 2 при норме 1). Задана также сумма премии (в руб.), которая  подлежит распределению  пропорционально КТУ.  Рассчитать  размер  премии каждому  работнику,  которую  следует  уменьшить на величину подоходного налога. Дополнительно найти  минимальный и максимальный размер премии. 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 список работников торговой фирмы с указанием фамилий  и зарплаты (в руб.). Рассчитать величину средней зарплаты и  суммы доплат части работников, размеры которых определяются по правилу: 500 руб., если зарплата работника составляет  50–67% от средней зарплаты; 750 руб., если зарплата работника  составляет 49% и менее от средней зарплаты.  Рассчитать  также общую сумму выплат каждому работнику (с учетом окладов, доплат и подоходного налога). 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 список студентов с указанием фамилий и результатов сдачи трех экзаменов (оценки – 5, 4, 3 или 2). Известны: размер  базовой стипендии – 1000 руб., надбавка при сдаче экзаменов  на хорошо и отлично – 25% и надбавка при сдаче только на  отлично – 50% (в процентах к базовой стипендии). Рассчитать  для каждого студента размер его стипендии, которая не назначается при хотя бы одной неудовлетворительной оценке. 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Дан список работниц с указанием фамилий, окладов и количества детей-иждивенцев у каждой из работниц. Рассчитать сумму доплат на одного ребенка и всех детей в семье каждой работницы и общую сумму к выплате (с учетом оклада, доплаты  и подоходного налога). Причем, доплата производится по системе: при 1 ребенке – 300 руб., при 2-х – 250 руб. на каждого  ребенка, при 3-х и более детей – 225 руб. на каждого ребенка.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Дан прайс-лист на товары бытовой техники, в котором цены  указаны в долларах США с учетом НДС (20%) и налога с продаж  (5%).  Пересчитать цены  в  рублевом  эквиваленте  по  текущему  курсу  Центрального  банка  Российской  Федерации  и  выделить суммы НДС и налога с продаж. Для товаров, имеющих в графе  Скидка пометку Да, снизить расчетную цену на 25%.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Дан список наименований товаров с указанием их цен на начало года. Известен уровень инфляции в процентах для каждого  месяца года (взять значения от 1 до 4%). Рассчитать цены каждого товара на 1-е число каждого месяца и конец года, компенсирующие потери от инфляционного процесса.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Дан список исполнителей завершенных  работ.  Известны фамилия,  стоимость  работы,  даты  планового  и  фактического  окончания работы. Если работа выполнена раньше, чем за 15  дней,  исполнитель  поощряется  денежной  суммой  в  размере  10% от стоимости работы. Если работа выполнена с опозданием,  то  исполнителю  начисляется  пеня  размером  в  0,5%  от  стоимости работ за каждый день просрочки. Рассчитать итого- вые суммы выплат исполнителям работ на момент их завершения.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Дан список наименований товаров  – овощей, хранящихся на  базе в течение года. Известен начальный объем запаса товара в  натуральных единицах по каждому из наименований. Рассчитать убыль по каждому наименованию за год, если естественная убыль осеннего периода составляет – 3%, зимнего периода  2%, весеннего периода – 4%, летнего периода – 5%. Дополнительно определить  максимальную  убыль в натуральных единицах.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Дан список работниц с указанием их фамилий и окладов. На- кануне  Международного  женского дня 8  марта им  выделена  сумма премии. Рассчитать размер премии для каждой из работниц при условии распределения суммы премии пропорционально окладам работниц. Рассчитать также общую сумму вы- плат с учетом подоходного налога. Дополнительно вычислить  средний размер премии.  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 список клиентов банка, в котором указаны размер ссуды,  процент, под который она выдана, и дата ее погашения. За каждый день просрочки возврата ссуды на клиента начисляется  пеня в размере 1% от размера ссуды. Определить суммарную  задолженность каждого клиента перед банком на текущую дату.  </w:t>
      </w:r>
    </w:p>
    <w:p>
      <w:pPr>
        <w:pStyle w:val="Normal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spacing w:lineRule="auto" w: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3. Выполнение творческого задания в текстовом процессоре. 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В текстовом процессоре MS Word создайте и оформите рекламный проспект специальности.</w:t>
      </w:r>
    </w:p>
    <w:p>
      <w:pPr>
        <w:pStyle w:val="Normal"/>
        <w:rPr/>
      </w:pPr>
      <w:r>
        <w:rPr>
          <w:sz w:val="28"/>
          <w:szCs w:val="28"/>
        </w:rPr>
        <w:t>Пример:</w:t>
      </w:r>
      <w:r>
        <w:rPr/>
        <w:t xml:space="preserve"> </w:t>
      </w:r>
      <w:r>
        <w:rPr/>
        <w:drawing>
          <wp:inline distT="0" distB="0" distL="0" distR="0">
            <wp:extent cx="5354955" cy="3818255"/>
            <wp:effectExtent l="0" t="0" r="0" b="0"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144" t="17284" r="6342" b="4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955" cy="381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Задание 4. Выполнение творческой работы, создание базы данных  «Однокурсники».</w:t>
      </w:r>
    </w:p>
    <w:p>
      <w:pPr>
        <w:pStyle w:val="ListParagraph"/>
        <w:numPr>
          <w:ilvl w:val="0"/>
          <w:numId w:val="8"/>
        </w:numPr>
        <w:spacing w:lineRule="auto" w:line="360"/>
        <w:ind w:left="426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Создайте базу данных, содержащую следующие таблицы и поля: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«Группы»: факультет; группа; Ф.И.О. куратора.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«Студенты»: группа; логин студента; Ф.И.О.; адрес; телефон; хобби. 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«Дисциплины»: шифр дисциплины; наименование дисциплины. 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«Успеваемость»: дата; шифр дисциплины; шифр студента; оценка; отметка о пропуске занятия</w:t>
      </w:r>
    </w:p>
    <w:p>
      <w:pPr>
        <w:pStyle w:val="ListParagraph"/>
        <w:numPr>
          <w:ilvl w:val="0"/>
          <w:numId w:val="8"/>
        </w:numPr>
        <w:spacing w:lineRule="auto" w:line="360"/>
        <w:ind w:left="426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Заполните таблицы данными (не менее 25 человек)</w:t>
      </w:r>
    </w:p>
    <w:p>
      <w:pPr>
        <w:pStyle w:val="ListParagraph"/>
        <w:numPr>
          <w:ilvl w:val="0"/>
          <w:numId w:val="8"/>
        </w:numPr>
        <w:spacing w:lineRule="auto" w:line="360"/>
        <w:ind w:left="426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форму.</w:t>
      </w:r>
    </w:p>
    <w:p>
      <w:pPr>
        <w:pStyle w:val="ListParagraph"/>
        <w:numPr>
          <w:ilvl w:val="0"/>
          <w:numId w:val="8"/>
        </w:numPr>
        <w:spacing w:lineRule="auto" w:line="360"/>
        <w:ind w:left="426" w:hanging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Отправьте свою работу в режиме демонстрации преподавателю с помощью кнопки </w:t>
      </w:r>
      <w:r>
        <w:rPr>
          <w:b/>
          <w:i/>
          <w:sz w:val="28"/>
          <w:szCs w:val="28"/>
        </w:rPr>
        <w:t>Отправить работу</w:t>
      </w:r>
      <w:r>
        <w:rPr>
          <w:sz w:val="28"/>
          <w:szCs w:val="28"/>
        </w:rPr>
        <w:t xml:space="preserve"> на сайте dom.sustec.ru.</w:t>
      </w:r>
    </w:p>
    <w:p>
      <w:pPr>
        <w:pStyle w:val="Normal"/>
        <w:spacing w:lineRule="auto" w:line="360"/>
        <w:jc w:val="both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5. Создание приложения. 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Построите график функции согласно варианту задания на произвольном отрезке определения функции.</w:t>
      </w:r>
    </w:p>
    <w:p>
      <w:pPr>
        <w:pStyle w:val="BodyTextIndent3"/>
        <w:spacing w:lineRule="auto" w:line="360" w:before="0" w:after="0"/>
        <w:jc w:val="both"/>
        <w:rPr>
          <w:i/>
          <w:i/>
          <w:sz w:val="28"/>
          <w:szCs w:val="28"/>
        </w:rPr>
      </w:pPr>
      <w:bookmarkStart w:id="0" w:name="_Toc72218124"/>
      <w:r>
        <w:rPr>
          <w:i/>
          <w:sz w:val="28"/>
          <w:szCs w:val="28"/>
        </w:rPr>
        <w:t>Указания к выполнению задания</w:t>
      </w:r>
      <w:bookmarkEnd w:id="0"/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-10160</wp:posOffset>
            </wp:positionH>
            <wp:positionV relativeFrom="paragraph">
              <wp:posOffset>999490</wp:posOffset>
            </wp:positionV>
            <wp:extent cx="3479800" cy="2159000"/>
            <wp:effectExtent l="0" t="0" r="0" b="0"/>
            <wp:wrapSquare wrapText="bothSides"/>
            <wp:docPr id="2" name="Рисунок 7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ля решения данной задачи необходимо протабулировать  функцию на заданном отрезке с некоторым шагом и найти максимальное и минимальное значение функции на отрезке табулирования. Затем выполнить масштабирование формы  в соответствии с вычисленными параметрами. Построить график функции, используя метод </w:t>
      </w:r>
      <w:r>
        <w:rPr>
          <w:sz w:val="28"/>
          <w:szCs w:val="28"/>
          <w:lang w:val="en-US"/>
        </w:rPr>
        <w:t>Pset</w:t>
      </w:r>
      <w:r>
        <w:rPr>
          <w:sz w:val="28"/>
          <w:szCs w:val="28"/>
        </w:rPr>
        <w:t xml:space="preserve">. Для построения графика функции необходимо повторить операцию табулирования функции, и на каждом шаге строить точку. Чтобы график функции был плотным, шаг табулирования следует выбирать достаточно малым, например, 0.01. </w:t>
      </w:r>
    </w:p>
    <w:p>
      <w:pPr>
        <w:pStyle w:val="Normal"/>
        <w:spacing w:lineRule="auto" w:line="36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форму согласно образцу.</w:t>
      </w:r>
    </w:p>
    <w:p>
      <w:pPr>
        <w:pStyle w:val="Normal"/>
        <w:spacing w:lineRule="auto" w:line="360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Установите на форму элемент управления </w:t>
      </w:r>
      <w:r>
        <w:rPr>
          <w:sz w:val="28"/>
          <w:szCs w:val="28"/>
          <w:lang w:val="en-US"/>
        </w:rPr>
        <w:t>PictureBox</w:t>
      </w:r>
      <w:r>
        <w:rPr>
          <w:sz w:val="28"/>
          <w:szCs w:val="28"/>
        </w:rPr>
        <w:t xml:space="preserve">. Установите кнопки  Построение и Выход. Установите метки для обозначения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нач,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кон, Шаг,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мах,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мин. Установите три окна ввода для ввода начальных значений;</w:t>
      </w:r>
    </w:p>
    <w:p>
      <w:pPr>
        <w:pStyle w:val="BodyTextIndent3"/>
        <w:spacing w:lineRule="auto" w:line="360" w:before="0" w:after="0"/>
        <w:jc w:val="both"/>
        <w:rPr>
          <w:i/>
          <w:i/>
          <w:sz w:val="28"/>
          <w:szCs w:val="28"/>
        </w:rPr>
      </w:pPr>
      <w:bookmarkStart w:id="1" w:name="_Toc72218125"/>
      <w:r>
        <w:rPr>
          <w:i/>
          <w:sz w:val="28"/>
          <w:szCs w:val="28"/>
        </w:rPr>
        <w:t>Варианты заданий</w:t>
      </w:r>
      <w:bookmarkEnd w:id="1"/>
    </w:p>
    <w:tbl>
      <w:tblPr>
        <w:tblW w:w="956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69"/>
        <w:gridCol w:w="503"/>
        <w:gridCol w:w="1060"/>
        <w:gridCol w:w="1196"/>
        <w:gridCol w:w="1024"/>
        <w:gridCol w:w="567"/>
        <w:gridCol w:w="1520"/>
        <w:gridCol w:w="1243"/>
        <w:gridCol w:w="521"/>
        <w:gridCol w:w="1061"/>
      </w:tblGrid>
      <w:tr>
        <w:trPr/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>
        <w:trPr/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sin(x)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  <w:vertAlign w:val="superscript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cos(x)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sin(x+1)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sin(2x)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  <w:vertAlign w:val="superscript"/>
                <w:lang w:val="en-US"/>
              </w:rPr>
              <w:t>3x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cos(3x-0.2)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sin(3x-1)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  <w:vertAlign w:val="superscript"/>
                <w:lang w:val="en-US"/>
              </w:rPr>
              <w:t>2x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cos(2x)</w:t>
            </w:r>
          </w:p>
        </w:tc>
      </w:tr>
    </w:tbl>
    <w:p>
      <w:pPr>
        <w:pStyle w:val="ListParagraph"/>
        <w:spacing w:lineRule="auto" w:line="36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Скомпилируйте приложение и отправьте свою работу в режиме демонстрации преподавателю с помощью кнопки </w:t>
      </w:r>
      <w:r>
        <w:rPr>
          <w:b/>
          <w:i/>
          <w:sz w:val="28"/>
          <w:szCs w:val="28"/>
        </w:rPr>
        <w:t>Отправить работу</w:t>
      </w:r>
      <w:r>
        <w:rPr>
          <w:sz w:val="28"/>
          <w:szCs w:val="28"/>
        </w:rPr>
        <w:t xml:space="preserve"> на сайте dom.sustec.ru.</w:t>
      </w:r>
    </w:p>
    <w:p>
      <w:pPr>
        <w:pStyle w:val="Normal"/>
        <w:spacing w:lineRule="auto" w:line="360"/>
        <w:ind w:firstLine="56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360"/>
        <w:ind w:hanging="0"/>
        <w:jc w:val="center"/>
        <w:outlineLvl w:val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  <w:tab w:val="left" w:pos="1134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Цветкова, М.С. Информатика [Текст] : учебник / М. С. Цветкова, И. Ю. Хлобыстова. - 3-е изд., стер. - М.: Академия, 2017. - 350 с.: ил., 4 л. цв. ил.- (Профессиональное образование) 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142" w:leader="none"/>
          <w:tab w:val="left" w:pos="284" w:leader="none"/>
          <w:tab w:val="left" w:pos="1134" w:leader="none"/>
          <w:tab w:val="left" w:pos="2747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Плотникова, Н. Г. Информатика и информационно-коммуникационные технологии (ИКТ) [Электронный ресурс] : учеб. пособие / Н. Г. Плотникова. – Электрон. дан. – Москва : РИОР : ИНФРА-М, 2017. – 124 с. – (Среднее профессиональное образование). – Режим доступа: http://znanium.com/bookread2.php?book=941739</w:t>
        <w:tab/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142" w:leader="none"/>
          <w:tab w:val="left" w:pos="284" w:leader="none"/>
          <w:tab w:val="left" w:pos="1134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Сосновиков, Г. К. Компьтерное моделирование. Практикум по имитационному моделированию в среде GPSS World [Электронный ресурс] / Г. К.  Сосновиков . - М. : ИНФРА-М, 2015. - 112 с. . – Режим доступа: www.znanium.com.http://znanium.com/catalog/product/500951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120" w:after="120"/>
        <w:jc w:val="both"/>
        <w:rPr>
          <w:b/>
          <w:b/>
          <w:bCs/>
          <w:i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Интернет-ресурсы</w:t>
      </w:r>
    </w:p>
    <w:p>
      <w:pPr>
        <w:pStyle w:val="Normal"/>
        <w:widowControl w:val="false"/>
        <w:spacing w:lineRule="auto" w:line="36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Основы работы в SMath Studio </w:t>
      </w:r>
      <w:r>
        <w:rPr>
          <w:sz w:val="28"/>
          <w:szCs w:val="28"/>
        </w:rPr>
        <w:t xml:space="preserve">[Электронный ресурс]: портал. – Режим доступа </w:t>
      </w:r>
      <w:r>
        <w:rPr>
          <w:color w:val="000000"/>
          <w:sz w:val="28"/>
          <w:szCs w:val="28"/>
        </w:rPr>
        <w:t>https://studfiles.net/preview/1790755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spacing w:lineRule="auto" w:line="36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Система MATLAB </w:t>
      </w:r>
      <w:r>
        <w:rPr>
          <w:sz w:val="28"/>
          <w:szCs w:val="28"/>
        </w:rPr>
        <w:t>[Электронный ресурс]: портал. – Режим доступа</w:t>
      </w:r>
      <w:r>
        <w:rPr>
          <w:color w:val="000000"/>
          <w:sz w:val="28"/>
          <w:szCs w:val="28"/>
        </w:rPr>
        <w:t xml:space="preserve"> www.matlab6.ru</w:t>
      </w:r>
    </w:p>
    <w:p>
      <w:pPr>
        <w:pStyle w:val="Normal"/>
        <w:widowControl w:val="false"/>
        <w:spacing w:lineRule="auto" w:line="36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Центр компетенций </w:t>
      </w:r>
      <w:r>
        <w:rPr>
          <w:sz w:val="28"/>
          <w:szCs w:val="28"/>
        </w:rPr>
        <w:t xml:space="preserve">[Электронный ресурс]: портал. – Режим доступа </w:t>
      </w:r>
      <w:r>
        <w:rPr>
          <w:color w:val="000000"/>
          <w:sz w:val="28"/>
          <w:szCs w:val="28"/>
        </w:rPr>
        <w:t>http://matlab.exponenta.ru/simulink/book1/index.php</w:t>
      </w:r>
    </w:p>
    <w:p>
      <w:pPr>
        <w:pStyle w:val="Normal"/>
        <w:spacing w:lineRule="auto" w:line="276" w:before="0" w:after="200"/>
        <w:rPr/>
      </w:pPr>
      <w:r>
        <w:rPr/>
      </w:r>
    </w:p>
    <w:sectPr>
      <w:footerReference w:type="default" r:id="rId4"/>
      <w:type w:val="nextPage"/>
      <w:pgSz w:w="11906" w:h="16838"/>
      <w:pgMar w:left="1134" w:right="1134" w:header="0" w:top="1134" w:footer="403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Consolas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alibri Light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Modern No. 20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69853692"/>
    </w:sdtPr>
    <w:sdtContent>
      <w:p>
        <w:pPr>
          <w:pStyle w:val="Style29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bullet"/>
      <w:lvlText w:val="–"/>
      <w:lvlJc w:val="left"/>
      <w:pPr>
        <w:ind w:left="1287" w:hanging="360"/>
      </w:pPr>
      <w:rPr>
        <w:rFonts w:ascii="Modern No. 20" w:hAnsi="Modern No. 20" w:cs="Modern No. 20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sz w:val="28"/>
        <w:b/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85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1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3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5898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–"/>
      <w:lvlJc w:val="left"/>
      <w:pPr>
        <w:ind w:left="1021" w:hanging="360"/>
      </w:pPr>
      <w:rPr>
        <w:rFonts w:ascii="Modern No. 20" w:hAnsi="Modern No. 20" w:cs="Modern No. 20" w:hint="default"/>
      </w:rPr>
    </w:lvl>
    <w:lvl w:ilvl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4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781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lvl w:ilvl="0">
      <w:start w:val="1"/>
      <w:numFmt w:val="decimal"/>
      <w:lvlText w:val="Вариант %1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84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Body Text 2" w:uiPriority="0"/>
    <w:lsdException w:name="Body Text 3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3a4a"/>
    <w:pPr>
      <w:widowControl/>
      <w:kinsoku w:val="true"/>
      <w:overflowPunct w:val="true"/>
      <w:autoSpaceDE w:val="true"/>
      <w:bidi w:val="0"/>
      <w:spacing w:lineRule="auto" w:line="240"/>
      <w:ind w:hanging="0"/>
      <w:jc w:val="left"/>
    </w:pPr>
    <w:rPr>
      <w:rFonts w:eastAsia="Times New Roman" w:ascii="Times New Roman" w:hAnsi="Times New Roman" w:cs="Lucida Sans"/>
      <w:color w:val="auto"/>
      <w:kern w:val="2"/>
      <w:sz w:val="24"/>
      <w:szCs w:val="24"/>
      <w:lang w:eastAsia="ru-RU" w:val="ru-RU" w:bidi="hi-IN"/>
    </w:rPr>
  </w:style>
  <w:style w:type="paragraph" w:styleId="1">
    <w:name w:val="Heading 1"/>
    <w:basedOn w:val="Normal"/>
    <w:next w:val="Normal"/>
    <w:link w:val="10"/>
    <w:qFormat/>
    <w:rsid w:val="00203a4a"/>
    <w:pPr>
      <w:keepNext w:val="true"/>
      <w:ind w:firstLine="284"/>
      <w:outlineLvl w:val="0"/>
    </w:pPr>
    <w:rPr/>
  </w:style>
  <w:style w:type="paragraph" w:styleId="2">
    <w:name w:val="Heading 2"/>
    <w:basedOn w:val="Normal"/>
    <w:next w:val="Normal"/>
    <w:link w:val="20"/>
    <w:qFormat/>
    <w:rsid w:val="00203a4a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ind w:hanging="0"/>
      <w:outlineLvl w:val="2"/>
    </w:pPr>
    <w:rPr>
      <w:rFonts w:ascii="Cambria" w:hAnsi="Cambria" w:eastAsia="NSimSun" w:cs="Lucida Sans"/>
      <w:b/>
      <w:bCs/>
      <w:color w:val="4F81BD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412206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5">
    <w:name w:val="Heading 5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ind w:hanging="0"/>
      <w:outlineLvl w:val="4"/>
    </w:pPr>
    <w:rPr>
      <w:rFonts w:ascii="Cambria" w:hAnsi="Cambria" w:eastAsia="Times New Roman" w:cs="Times New Roman"/>
      <w:color w:val="243F60"/>
      <w:sz w:val="28"/>
      <w:szCs w:val="28"/>
      <w:lang w:eastAsia="en-US"/>
    </w:rPr>
  </w:style>
  <w:style w:type="paragraph" w:styleId="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ind w:hanging="0"/>
      <w:outlineLvl w:val="6"/>
    </w:pPr>
    <w:rPr>
      <w:rFonts w:ascii="Cambria" w:hAnsi="Cambria" w:eastAsia="Calibri" w:cs="Times New Roman"/>
      <w:i/>
      <w:iCs/>
      <w:color w:val="404040"/>
      <w:sz w:val="28"/>
      <w:szCs w:val="28"/>
      <w:lang w:eastAsia="en-US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622c84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03a4a"/>
    <w:rPr>
      <w:rFonts w:eastAsia="Times New Roman"/>
      <w:sz w:val="24"/>
      <w:szCs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03a4a"/>
    <w:rPr>
      <w:rFonts w:ascii="Cambria" w:hAnsi="Cambria" w:eastAsia="Times New Roman"/>
      <w:b/>
      <w:bCs/>
      <w:i/>
      <w:iCs/>
      <w:szCs w:val="28"/>
      <w:lang w:eastAsia="ru-RU"/>
    </w:rPr>
  </w:style>
  <w:style w:type="character" w:styleId="Style7" w:customStyle="1">
    <w:name w:val="Основной текст Знак"/>
    <w:basedOn w:val="DefaultParagraphFont"/>
    <w:link w:val="a4"/>
    <w:qFormat/>
    <w:rsid w:val="00203a4a"/>
    <w:rPr>
      <w:rFonts w:eastAsia="Times New Roman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6"/>
    <w:qFormat/>
    <w:rsid w:val="00203a4a"/>
    <w:rPr>
      <w:rFonts w:eastAsia="Times New Roman"/>
      <w:sz w:val="24"/>
      <w:szCs w:val="24"/>
      <w:lang w:eastAsia="ru-RU"/>
    </w:rPr>
  </w:style>
  <w:style w:type="character" w:styleId="Style9" w:customStyle="1">
    <w:name w:val="Название Знак"/>
    <w:basedOn w:val="DefaultParagraphFont"/>
    <w:link w:val="a8"/>
    <w:qFormat/>
    <w:rsid w:val="00203a4a"/>
    <w:rPr>
      <w:rFonts w:eastAsia="Times New Roman"/>
      <w:b/>
      <w:sz w:val="24"/>
      <w:szCs w:val="20"/>
      <w:lang w:eastAsia="ar-SA"/>
    </w:rPr>
  </w:style>
  <w:style w:type="character" w:styleId="Style10">
    <w:name w:val="Интернет-ссылка"/>
    <w:basedOn w:val="DefaultParagraphFont"/>
    <w:rsid w:val="00203a4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163fb"/>
    <w:rPr>
      <w:b/>
      <w:bCs/>
    </w:rPr>
  </w:style>
  <w:style w:type="character" w:styleId="Appleconvertedspace" w:customStyle="1">
    <w:name w:val="apple-converted-space"/>
    <w:basedOn w:val="DefaultParagraphFont"/>
    <w:qFormat/>
    <w:rsid w:val="005163fb"/>
    <w:rPr/>
  </w:style>
  <w:style w:type="character" w:styleId="Taskname" w:customStyle="1">
    <w:name w:val="taskname"/>
    <w:basedOn w:val="DefaultParagraphFont"/>
    <w:qFormat/>
    <w:rsid w:val="00ae735a"/>
    <w:rPr/>
  </w:style>
  <w:style w:type="character" w:styleId="Style11" w:customStyle="1">
    <w:name w:val="Нижний колонтитул Знак"/>
    <w:basedOn w:val="DefaultParagraphFont"/>
    <w:link w:val="ae"/>
    <w:uiPriority w:val="99"/>
    <w:qFormat/>
    <w:rsid w:val="00270d5e"/>
    <w:rPr>
      <w:rFonts w:eastAsia="Times New Roman"/>
      <w:sz w:val="24"/>
      <w:szCs w:val="24"/>
      <w:lang w:eastAsia="ru-RU"/>
    </w:rPr>
  </w:style>
  <w:style w:type="character" w:styleId="Style12" w:customStyle="1">
    <w:name w:val="Основной текст с отступом Знак"/>
    <w:basedOn w:val="DefaultParagraphFont"/>
    <w:link w:val="af0"/>
    <w:uiPriority w:val="99"/>
    <w:qFormat/>
    <w:rsid w:val="00f50617"/>
    <w:rPr>
      <w:rFonts w:eastAsia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21"/>
    <w:qFormat/>
    <w:rsid w:val="00f50617"/>
    <w:rPr>
      <w:rFonts w:eastAsia="Times New Roman"/>
      <w:sz w:val="24"/>
      <w:szCs w:val="24"/>
      <w:lang w:eastAsia="ru-RU"/>
    </w:rPr>
  </w:style>
  <w:style w:type="character" w:styleId="Style13" w:customStyle="1">
    <w:name w:val="Подзаголовок Знак"/>
    <w:basedOn w:val="DefaultParagraphFont"/>
    <w:link w:val="af2"/>
    <w:qFormat/>
    <w:rsid w:val="00f50617"/>
    <w:rPr>
      <w:rFonts w:ascii="Cambria" w:hAnsi="Cambria" w:eastAsia="Times New Roman"/>
      <w:sz w:val="24"/>
      <w:szCs w:val="24"/>
      <w:lang w:eastAsia="ru-RU"/>
    </w:rPr>
  </w:style>
  <w:style w:type="character" w:styleId="Style14" w:customStyle="1">
    <w:name w:val="Текст выноски Знак"/>
    <w:basedOn w:val="DefaultParagraphFont"/>
    <w:link w:val="af4"/>
    <w:uiPriority w:val="99"/>
    <w:semiHidden/>
    <w:qFormat/>
    <w:rsid w:val="00573873"/>
    <w:rPr>
      <w:rFonts w:ascii="Tahoma" w:hAnsi="Tahoma" w:eastAsia="Times New Roman" w:cs="Tahoma"/>
      <w:sz w:val="16"/>
      <w:szCs w:val="16"/>
      <w:lang w:eastAsia="ru-RU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412206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4"/>
      <w:szCs w:val="24"/>
      <w:lang w:eastAsia="ru-RU"/>
    </w:rPr>
  </w:style>
  <w:style w:type="character" w:styleId="31" w:customStyle="1">
    <w:name w:val="Основной текст 3 Знак"/>
    <w:basedOn w:val="DefaultParagraphFont"/>
    <w:link w:val="3"/>
    <w:qFormat/>
    <w:rsid w:val="0035073d"/>
    <w:rPr>
      <w:rFonts w:eastAsia="Times New Roman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38731b"/>
    <w:rPr>
      <w:color w:val="808080"/>
    </w:rPr>
  </w:style>
  <w:style w:type="character" w:styleId="32" w:customStyle="1">
    <w:name w:val="Основной текст с отступом 3 Знак"/>
    <w:basedOn w:val="DefaultParagraphFont"/>
    <w:link w:val="31"/>
    <w:uiPriority w:val="99"/>
    <w:semiHidden/>
    <w:qFormat/>
    <w:rsid w:val="002d5537"/>
    <w:rPr>
      <w:rFonts w:eastAsia="Times New Roman"/>
      <w:sz w:val="16"/>
      <w:szCs w:val="16"/>
      <w:lang w:eastAsia="ru-RU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622c84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  <w:lang w:eastAsia="ru-RU"/>
    </w:rPr>
  </w:style>
  <w:style w:type="character" w:styleId="ListLabel1">
    <w:name w:val="ListLabel 1"/>
    <w:qFormat/>
    <w:rPr>
      <w:rFonts w:cs="Times New Roman"/>
      <w:b w:val="false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b w:val="false"/>
      <w:i w:val="false"/>
    </w:rPr>
  </w:style>
  <w:style w:type="character" w:styleId="ListLabel14">
    <w:name w:val="ListLabel 14"/>
    <w:qFormat/>
    <w:rPr>
      <w:b w:val="false"/>
      <w:i w:val="false"/>
    </w:rPr>
  </w:style>
  <w:style w:type="character" w:styleId="ListLabel15">
    <w:name w:val="ListLabel 15"/>
    <w:qFormat/>
    <w:rPr>
      <w:b w:val="false"/>
      <w:i w:val="false"/>
    </w:rPr>
  </w:style>
  <w:style w:type="character" w:styleId="ListLabel16">
    <w:name w:val="ListLabel 16"/>
    <w:qFormat/>
    <w:rPr>
      <w:b w:val="false"/>
      <w:i w:val="false"/>
    </w:rPr>
  </w:style>
  <w:style w:type="character" w:styleId="ListLabel17">
    <w:name w:val="ListLabel 17"/>
    <w:qFormat/>
    <w:rPr>
      <w:sz w:val="28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Times New Roman"/>
      <w:b/>
      <w:sz w:val="28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sz w:val="28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color w:val="auto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sz w:val="28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Style15">
    <w:name w:val="Основной шрифт абзаца"/>
    <w:qFormat/>
    <w:rPr/>
  </w:style>
  <w:style w:type="character" w:styleId="FontStyle11">
    <w:name w:val="Font Style11"/>
    <w:basedOn w:val="DefaultParagraphFont"/>
    <w:qFormat/>
    <w:rPr>
      <w:rFonts w:ascii="Times New Roman" w:hAnsi="Times New Roman" w:cs="Times New Roman"/>
      <w:sz w:val="16"/>
      <w:szCs w:val="16"/>
    </w:rPr>
  </w:style>
  <w:style w:type="character" w:styleId="Style16">
    <w:name w:val="Выделение"/>
    <w:basedOn w:val="DefaultParagraphFont"/>
    <w:qFormat/>
    <w:rPr>
      <w:i/>
      <w:iCs/>
    </w:rPr>
  </w:style>
  <w:style w:type="character" w:styleId="S6">
    <w:name w:val="s6"/>
    <w:basedOn w:val="DefaultParagraphFont"/>
    <w:qFormat/>
    <w:rPr/>
  </w:style>
  <w:style w:type="character" w:styleId="Nobr">
    <w:name w:val="nobr"/>
    <w:basedOn w:val="DefaultParagraphFont"/>
    <w:qFormat/>
    <w:rPr/>
  </w:style>
  <w:style w:type="character" w:styleId="Mwheadline">
    <w:name w:val="mw-headline"/>
    <w:qFormat/>
    <w:rPr>
      <w:rFonts w:ascii="Times New Roman" w:hAnsi="Times New Roman" w:cs="Times New Roman"/>
    </w:rPr>
  </w:style>
  <w:style w:type="character" w:styleId="12">
    <w:name w:val="Тема примечания Знак1"/>
    <w:basedOn w:val="16"/>
    <w:qFormat/>
    <w:rPr>
      <w:b/>
      <w:bCs/>
      <w:sz w:val="20"/>
      <w:szCs w:val="20"/>
    </w:rPr>
  </w:style>
  <w:style w:type="character" w:styleId="Style17">
    <w:name w:val="Тема примечания Знак"/>
    <w:basedOn w:val="Style19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13">
    <w:name w:val="Текст Знак1"/>
    <w:basedOn w:val="DefaultParagraphFont"/>
    <w:qFormat/>
    <w:rPr>
      <w:rFonts w:ascii="Consolas" w:hAnsi="Consolas"/>
      <w:sz w:val="21"/>
      <w:szCs w:val="21"/>
    </w:rPr>
  </w:style>
  <w:style w:type="character" w:styleId="Style18">
    <w:name w:val="Текст Знак"/>
    <w:basedOn w:val="DefaultParagraphFont"/>
    <w:qFormat/>
    <w:rPr>
      <w:rFonts w:ascii="Consolas" w:hAnsi="Consolas" w:eastAsia="Times New Roman" w:cs="Times New Roman"/>
      <w:sz w:val="21"/>
      <w:szCs w:val="21"/>
    </w:rPr>
  </w:style>
  <w:style w:type="character" w:styleId="211">
    <w:name w:val="Основной текст с отступом 2 Знак1"/>
    <w:basedOn w:val="DefaultParagraphFont"/>
    <w:qFormat/>
    <w:rPr/>
  </w:style>
  <w:style w:type="character" w:styleId="23">
    <w:name w:val="Основной текст с отступом 2 Знак"/>
    <w:basedOn w:val="DefaultParagraphFont"/>
    <w:qFormat/>
    <w:rPr>
      <w:rFonts w:ascii="Times New Roman" w:hAnsi="Times New Roman" w:eastAsia="Calibri" w:cs="Times New Roman"/>
      <w:sz w:val="20"/>
      <w:szCs w:val="20"/>
    </w:rPr>
  </w:style>
  <w:style w:type="character" w:styleId="212">
    <w:name w:val="Основной текст 2 Знак1"/>
    <w:basedOn w:val="DefaultParagraphFont"/>
    <w:qFormat/>
    <w:rPr/>
  </w:style>
  <w:style w:type="character" w:styleId="14">
    <w:name w:val="Основной текст с отступом Знак1"/>
    <w:basedOn w:val="DefaultParagraphFont"/>
    <w:qFormat/>
    <w:rPr/>
  </w:style>
  <w:style w:type="character" w:styleId="15">
    <w:name w:val="Основной текст Знак1"/>
    <w:basedOn w:val="DefaultParagraphFont"/>
    <w:qFormat/>
    <w:rPr/>
  </w:style>
  <w:style w:type="character" w:styleId="16">
    <w:name w:val="Текст примечания Знак1"/>
    <w:basedOn w:val="DefaultParagraphFont"/>
    <w:qFormat/>
    <w:rPr>
      <w:sz w:val="20"/>
      <w:szCs w:val="20"/>
    </w:rPr>
  </w:style>
  <w:style w:type="character" w:styleId="Style19">
    <w:name w:val="Текст примечания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17">
    <w:name w:val="Текст сноски Знак1"/>
    <w:basedOn w:val="DefaultParagraphFont"/>
    <w:qFormat/>
    <w:rPr>
      <w:sz w:val="20"/>
      <w:szCs w:val="20"/>
    </w:rPr>
  </w:style>
  <w:style w:type="character" w:styleId="Style20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18">
    <w:name w:val="Верхний колонтитул Знак1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Style45">
    <w:name w:val="CharStyle45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z w:val="22"/>
      <w:szCs w:val="22"/>
    </w:rPr>
  </w:style>
  <w:style w:type="character" w:styleId="Style21">
    <w:name w:val="Без интервала Знак"/>
    <w:qFormat/>
    <w:rPr>
      <w:rFonts w:ascii="Calibri" w:hAnsi="Calibri" w:eastAsia="Times New Roman" w:cs="Times New Roman"/>
    </w:rPr>
  </w:style>
  <w:style w:type="character" w:styleId="71">
    <w:name w:val="Заголовок 7 Знак"/>
    <w:basedOn w:val="DefaultParagraphFont"/>
    <w:qFormat/>
    <w:rPr>
      <w:rFonts w:ascii="Cambria" w:hAnsi="Cambria" w:eastAsia="Calibri" w:cs="Times New Roman"/>
      <w:i/>
      <w:iCs/>
      <w:color w:val="404040"/>
      <w:sz w:val="28"/>
      <w:szCs w:val="28"/>
      <w:lang w:eastAsia="en-US"/>
    </w:rPr>
  </w:style>
  <w:style w:type="character" w:styleId="51">
    <w:name w:val="Заголовок 5 Знак"/>
    <w:basedOn w:val="DefaultParagraphFont"/>
    <w:qFormat/>
    <w:rPr>
      <w:rFonts w:ascii="Cambria" w:hAnsi="Cambria" w:eastAsia="Times New Roman" w:cs="Times New Roman"/>
      <w:color w:val="243F60"/>
      <w:sz w:val="28"/>
      <w:szCs w:val="28"/>
      <w:lang w:eastAsia="en-US"/>
    </w:rPr>
  </w:style>
  <w:style w:type="character" w:styleId="33">
    <w:name w:val="Заголовок 3 Знак"/>
    <w:basedOn w:val="DefaultParagraphFont"/>
    <w:qFormat/>
    <w:rPr>
      <w:rFonts w:ascii="Cambria" w:hAnsi="Cambria" w:eastAsia="NSimSun" w:cs="Lucida Sans"/>
      <w:b/>
      <w:bCs/>
      <w:color w:val="4F81BD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link w:val="a5"/>
    <w:rsid w:val="00203a4a"/>
    <w:pPr>
      <w:spacing w:before="0" w:after="120"/>
    </w:pPr>
    <w:rPr/>
  </w:style>
  <w:style w:type="paragraph" w:styleId="Style24">
    <w:name w:val="List"/>
    <w:basedOn w:val="Normal"/>
    <w:rsid w:val="00a46cb0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rsid w:val="00203a4a"/>
    <w:pPr>
      <w:spacing w:beforeAutospacing="1" w:afterAutospacing="1"/>
    </w:pPr>
    <w:rPr/>
  </w:style>
  <w:style w:type="paragraph" w:styleId="Style27">
    <w:name w:val="Header"/>
    <w:basedOn w:val="Normal"/>
    <w:link w:val="a7"/>
    <w:rsid w:val="00203a4a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8">
    <w:name w:val="Title"/>
    <w:basedOn w:val="Normal"/>
    <w:next w:val="Normal"/>
    <w:link w:val="a9"/>
    <w:qFormat/>
    <w:rsid w:val="00203a4a"/>
    <w:pPr>
      <w:suppressAutoHyphens w:val="true"/>
      <w:jc w:val="center"/>
    </w:pPr>
    <w:rPr>
      <w:b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03a4a"/>
    <w:pPr>
      <w:spacing w:before="0" w:after="0"/>
      <w:ind w:left="720" w:hanging="0"/>
      <w:contextualSpacing/>
    </w:pPr>
    <w:rPr/>
  </w:style>
  <w:style w:type="paragraph" w:styleId="Style29">
    <w:name w:val="Footer"/>
    <w:basedOn w:val="Normal"/>
    <w:link w:val="af"/>
    <w:uiPriority w:val="99"/>
    <w:unhideWhenUsed/>
    <w:rsid w:val="00270d5e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30">
    <w:name w:val="Body Text Indent"/>
    <w:basedOn w:val="Normal"/>
    <w:link w:val="af1"/>
    <w:uiPriority w:val="99"/>
    <w:unhideWhenUsed/>
    <w:rsid w:val="00f50617"/>
    <w:pPr>
      <w:spacing w:before="0" w:after="120"/>
      <w:ind w:left="283" w:hanging="0"/>
    </w:pPr>
    <w:rPr/>
  </w:style>
  <w:style w:type="paragraph" w:styleId="BodyText2">
    <w:name w:val="Body Text 2"/>
    <w:basedOn w:val="Normal"/>
    <w:link w:val="22"/>
    <w:qFormat/>
    <w:rsid w:val="00f50617"/>
    <w:pPr>
      <w:spacing w:lineRule="auto" w:line="480" w:before="0" w:after="120"/>
    </w:pPr>
    <w:rPr/>
  </w:style>
  <w:style w:type="paragraph" w:styleId="Style31">
    <w:name w:val="Subtitle"/>
    <w:basedOn w:val="Normal"/>
    <w:next w:val="Normal"/>
    <w:link w:val="af3"/>
    <w:qFormat/>
    <w:rsid w:val="00f50617"/>
    <w:pPr>
      <w:spacing w:before="0" w:after="60"/>
      <w:jc w:val="center"/>
      <w:outlineLvl w:val="1"/>
    </w:pPr>
    <w:rPr>
      <w:rFonts w:ascii="Cambria" w:hAnsi="Cambria"/>
    </w:rPr>
  </w:style>
  <w:style w:type="paragraph" w:styleId="BalloonText">
    <w:name w:val="Balloon Text"/>
    <w:basedOn w:val="Normal"/>
    <w:link w:val="af5"/>
    <w:uiPriority w:val="99"/>
    <w:semiHidden/>
    <w:unhideWhenUsed/>
    <w:qFormat/>
    <w:rsid w:val="00573873"/>
    <w:pPr/>
    <w:rPr>
      <w:rFonts w:ascii="Tahoma" w:hAnsi="Tahoma" w:cs="Tahoma"/>
      <w:sz w:val="16"/>
      <w:szCs w:val="16"/>
    </w:rPr>
  </w:style>
  <w:style w:type="paragraph" w:styleId="A" w:customStyle="1">
    <w:name w:val="a"/>
    <w:basedOn w:val="Normal"/>
    <w:qFormat/>
    <w:rsid w:val="00d852ff"/>
    <w:pPr>
      <w:spacing w:beforeAutospacing="1" w:afterAutospacing="1"/>
    </w:pPr>
    <w:rPr/>
  </w:style>
  <w:style w:type="paragraph" w:styleId="A1" w:customStyle="1">
    <w:name w:val="a1"/>
    <w:basedOn w:val="Normal"/>
    <w:qFormat/>
    <w:rsid w:val="00d852ff"/>
    <w:pPr>
      <w:spacing w:beforeAutospacing="1" w:afterAutospacing="1"/>
    </w:pPr>
    <w:rPr/>
  </w:style>
  <w:style w:type="paragraph" w:styleId="A5" w:customStyle="1">
    <w:name w:val="a5"/>
    <w:basedOn w:val="Normal"/>
    <w:qFormat/>
    <w:rsid w:val="00d852ff"/>
    <w:pPr>
      <w:spacing w:beforeAutospacing="1" w:afterAutospacing="1"/>
    </w:pPr>
    <w:rPr/>
  </w:style>
  <w:style w:type="paragraph" w:styleId="24">
    <w:name w:val="List Bullet 3"/>
    <w:basedOn w:val="Normal"/>
    <w:uiPriority w:val="99"/>
    <w:semiHidden/>
    <w:unhideWhenUsed/>
    <w:rsid w:val="00a46cb0"/>
    <w:pPr>
      <w:spacing w:before="0" w:after="0"/>
      <w:ind w:left="566" w:hanging="283"/>
      <w:contextualSpacing/>
    </w:pPr>
    <w:rPr/>
  </w:style>
  <w:style w:type="paragraph" w:styleId="BodyText3">
    <w:name w:val="Body Text 3"/>
    <w:basedOn w:val="Normal"/>
    <w:link w:val="30"/>
    <w:qFormat/>
    <w:rsid w:val="0035073d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uiPriority w:val="99"/>
    <w:semiHidden/>
    <w:unhideWhenUsed/>
    <w:qFormat/>
    <w:rsid w:val="002d5537"/>
    <w:pPr>
      <w:spacing w:before="0" w:after="120"/>
      <w:ind w:left="283" w:hanging="0"/>
    </w:pPr>
    <w:rPr>
      <w:sz w:val="16"/>
      <w:szCs w:val="16"/>
    </w:rPr>
  </w:style>
  <w:style w:type="paragraph" w:styleId="Style32">
    <w:name w:val="TOA Heading"/>
    <w:basedOn w:val="1"/>
    <w:next w:val="Normal"/>
    <w:pPr>
      <w:keepLines/>
      <w:numPr>
        <w:ilvl w:val="0"/>
        <w:numId w:val="0"/>
      </w:numPr>
      <w:spacing w:lineRule="auto" w:line="256" w:before="240" w:after="0"/>
      <w:ind w:left="0" w:right="0" w:hanging="0"/>
      <w:jc w:val="left"/>
    </w:pPr>
    <w:rPr>
      <w:rFonts w:ascii="Calibri Light" w:hAnsi="Calibri Light" w:cs="Calibri Light"/>
      <w:b w:val="false"/>
      <w:bCs w:val="false"/>
      <w:color w:val="2E74B5"/>
      <w:kern w:val="0"/>
      <w:sz w:val="32"/>
    </w:rPr>
  </w:style>
  <w:style w:type="paragraph" w:styleId="19">
    <w:name w:val="TOC 1"/>
    <w:basedOn w:val="Normal"/>
    <w:next w:val="Normal"/>
    <w:pPr/>
    <w:rPr/>
  </w:style>
  <w:style w:type="paragraph" w:styleId="Style33">
    <w:name w:val="Содержимое таблицы"/>
    <w:basedOn w:val="Normal"/>
    <w:qFormat/>
    <w:pPr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Style35">
    <w:name w:val="Style3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P16">
    <w:name w:val="p16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110">
    <w:name w:val="Заголовок оглавления1"/>
    <w:basedOn w:val="1"/>
    <w:next w:val="Normal"/>
    <w:qFormat/>
    <w:pPr/>
    <w:rPr>
      <w:rFonts w:eastAsia="Calibri"/>
    </w:rPr>
  </w:style>
  <w:style w:type="paragraph" w:styleId="213">
    <w:name w:val="Основной текст 21"/>
    <w:basedOn w:val="Normal"/>
    <w:qFormat/>
    <w:pPr>
      <w:spacing w:lineRule="auto" w:line="240" w:before="0" w:after="0"/>
      <w:ind w:left="0" w:right="0" w:firstLine="426"/>
      <w:jc w:val="both"/>
    </w:pPr>
    <w:rPr>
      <w:rFonts w:ascii="Times New Roman" w:hAnsi="Times New Roman" w:eastAsia="Calibri" w:cs="Times New Roman"/>
      <w:szCs w:val="20"/>
    </w:rPr>
  </w:style>
  <w:style w:type="paragraph" w:styleId="111">
    <w:name w:val="заголовок 1"/>
    <w:basedOn w:val="Normal"/>
    <w:next w:val="Normal"/>
    <w:qFormat/>
    <w:pPr>
      <w:keepNext w:val="true"/>
      <w:spacing w:lineRule="auto" w:line="240" w:before="0" w:after="0"/>
      <w:ind w:left="0" w:right="0" w:firstLine="426"/>
      <w:jc w:val="right"/>
    </w:pPr>
    <w:rPr>
      <w:rFonts w:ascii="Times New Roman" w:hAnsi="Times New Roman" w:eastAsia="Calibri" w:cs="Times New Roman"/>
      <w:b/>
      <w:szCs w:val="20"/>
      <w:u w:val="single"/>
    </w:rPr>
  </w:style>
  <w:style w:type="paragraph" w:styleId="112">
    <w:name w:val="Туз1"/>
    <w:basedOn w:val="Normal"/>
    <w:qFormat/>
    <w:pPr>
      <w:spacing w:lineRule="auto" w:line="240" w:before="0" w:after="0"/>
    </w:pPr>
    <w:rPr>
      <w:rFonts w:ascii="Times New Roman" w:hAnsi="Times New Roman" w:eastAsia="Calibri" w:cs="Times New Roman"/>
      <w:sz w:val="24"/>
      <w:szCs w:val="24"/>
    </w:rPr>
  </w:style>
  <w:style w:type="paragraph" w:styleId="113">
    <w:name w:val="Абзац списка1"/>
    <w:basedOn w:val="Normal"/>
    <w:qFormat/>
    <w:pPr>
      <w:spacing w:before="0" w:after="200"/>
      <w:ind w:left="720" w:right="0" w:hanging="0"/>
      <w:contextualSpacing/>
    </w:pPr>
    <w:rPr>
      <w:rFonts w:ascii="Times New Roman" w:hAnsi="Times New Roman" w:eastAsia="Times New Roman" w:cs="Times New Roman"/>
      <w:sz w:val="28"/>
      <w:szCs w:val="28"/>
      <w:lang w:eastAsia="en-US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onsolas" w:hAnsi="Consolas" w:eastAsia="Times New Roman" w:cs="Times New Roman"/>
      <w:sz w:val="21"/>
      <w:szCs w:val="21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>
      <w:rFonts w:ascii="Times New Roman" w:hAnsi="Times New Roman" w:eastAsia="Calibri" w:cs="Times New Roman"/>
      <w:sz w:val="20"/>
      <w:szCs w:val="20"/>
    </w:rPr>
  </w:style>
  <w:style w:type="paragraph" w:styleId="Annotationtext">
    <w:name w:val="annotation text"/>
    <w:basedOn w:val="Normal"/>
    <w:qFormat/>
    <w:pPr>
      <w:spacing w:lineRule="auto" w:line="240"/>
    </w:pPr>
    <w:rPr>
      <w:rFonts w:ascii="Times New Roman" w:hAnsi="Times New Roman" w:eastAsia="Times New Roman" w:cs="Times New Roman"/>
      <w:sz w:val="20"/>
      <w:szCs w:val="20"/>
    </w:rPr>
  </w:style>
  <w:style w:type="paragraph" w:styleId="Style36">
    <w:name w:val="Footnote Text"/>
    <w:basedOn w:val="Normal"/>
    <w:pPr/>
    <w:rPr>
      <w:rFonts w:ascii="Times New Roman" w:hAnsi="Times New Roman" w:eastAsia="Times New Roman" w:cs="Times New Roman"/>
      <w:sz w:val="20"/>
      <w:szCs w:val="20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spacing w:lineRule="auto" w:line="240" w:before="0" w:after="0"/>
      <w:ind w:firstLine="567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eastAsia="en-US" w:val="ru-RU" w:bidi="hi-IN"/>
    </w:rPr>
  </w:style>
  <w:style w:type="paragraph" w:styleId="114">
    <w:name w:val="Текст выноски1"/>
    <w:basedOn w:val="Normal"/>
    <w:next w:val="BalloonText"/>
    <w:qFormat/>
    <w:pPr>
      <w:spacing w:lineRule="auto" w:line="240" w:before="0" w:after="0"/>
    </w:pPr>
    <w:rPr>
      <w:rFonts w:ascii="Tahoma" w:hAnsi="Tahoma" w:eastAsia="Calibri" w:cs="Tahoma"/>
      <w:sz w:val="16"/>
      <w:szCs w:val="16"/>
      <w:lang w:eastAsia="en-US"/>
    </w:rPr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spacing w:lineRule="auto" w:line="240" w:before="0" w:after="0"/>
      <w:ind w:firstLine="567"/>
      <w:jc w:val="left"/>
    </w:pPr>
    <w:rPr>
      <w:rFonts w:ascii="Calibri" w:hAnsi="Calibri" w:eastAsia="Times New Roman" w:cs="Times New Roman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203a4a"/>
    <w:pPr>
      <w:spacing w:line="240" w:lineRule="auto"/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170A3-7415-4941-BE42-A08802D5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Neat_Office/6.2.8.2$Windows_x86 LibreOffice_project/</Application>
  <Pages>14</Pages>
  <Words>1934</Words>
  <Characters>13592</Characters>
  <CharactersWithSpaces>15421</CharactersWithSpaces>
  <Paragraphs>197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2018-11-07T05:06:00Z</dcterms:created>
  <dc:creator>Admin</dc:creator>
  <dc:description/>
  <dc:language>ru-RU</dc:language>
  <cp:lastModifiedBy/>
  <cp:lastPrinted>2015-01-13T08:00:00Z</cp:lastPrinted>
  <dcterms:modified xsi:type="dcterms:W3CDTF">2023-06-19T14:10:22Z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